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EE0" w:rsidRDefault="00334D1F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7E2EE0" w:rsidRDefault="00334D1F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7E2EE0" w:rsidRDefault="007E2EE0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7E2EE0" w:rsidRDefault="00334D1F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7E2EE0" w:rsidRDefault="00334D1F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7E2EE0" w:rsidRDefault="00334D1F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7E2EE0" w:rsidRDefault="00334D1F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7E2EE0" w:rsidRDefault="00334D1F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7E2EE0" w:rsidRDefault="00334D1F">
      <w:pPr>
        <w:spacing w:after="0" w:line="220" w:lineRule="atLeast"/>
        <w:jc w:val="both"/>
        <w:rPr>
          <w:rStyle w:val="Hyperlink0"/>
        </w:rPr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:rsidR="007E2EE0" w:rsidRDefault="007E2EE0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</w:rPr>
      </w:pPr>
    </w:p>
    <w:p w:rsidR="007E2EE0" w:rsidRDefault="00334D1F">
      <w:pPr>
        <w:tabs>
          <w:tab w:val="left" w:pos="142"/>
          <w:tab w:val="right" w:pos="3261"/>
          <w:tab w:val="left" w:pos="5529"/>
          <w:tab w:val="left" w:pos="6096"/>
          <w:tab w:val="right" w:leader="underscore" w:pos="8789"/>
        </w:tabs>
        <w:spacing w:after="0"/>
        <w:jc w:val="right"/>
        <w:rPr>
          <w:rStyle w:val="Nessuno"/>
          <w:rFonts w:ascii="Arial" w:eastAsia="Arial" w:hAnsi="Arial" w:cs="Arial"/>
          <w:b/>
          <w:bCs/>
          <w:sz w:val="24"/>
          <w:szCs w:val="24"/>
        </w:rPr>
      </w:pPr>
      <w:r>
        <w:rPr>
          <w:rStyle w:val="Nessuno"/>
          <w:rFonts w:ascii="Arial" w:hAnsi="Arial"/>
          <w:b/>
          <w:bCs/>
          <w:sz w:val="24"/>
          <w:szCs w:val="24"/>
        </w:rPr>
        <w:t xml:space="preserve">ALLEGATO </w:t>
      </w:r>
      <w:r>
        <w:rPr>
          <w:rStyle w:val="Nessuno"/>
          <w:rFonts w:ascii="Arial" w:hAnsi="Arial"/>
          <w:b/>
          <w:bCs/>
          <w:sz w:val="24"/>
          <w:szCs w:val="24"/>
        </w:rPr>
        <w:t>“</w:t>
      </w:r>
      <w:r>
        <w:rPr>
          <w:rStyle w:val="Nessuno"/>
          <w:rFonts w:ascii="Arial" w:hAnsi="Arial"/>
          <w:b/>
          <w:bCs/>
          <w:sz w:val="24"/>
          <w:szCs w:val="24"/>
        </w:rPr>
        <w:t>7</w:t>
      </w:r>
      <w:r>
        <w:rPr>
          <w:rStyle w:val="Nessuno"/>
          <w:rFonts w:ascii="Arial" w:hAnsi="Arial"/>
          <w:b/>
          <w:bCs/>
          <w:sz w:val="24"/>
          <w:szCs w:val="24"/>
        </w:rPr>
        <w:t xml:space="preserve">” </w:t>
      </w:r>
    </w:p>
    <w:p w:rsidR="007E2EE0" w:rsidRDefault="007E2EE0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</w:p>
    <w:p w:rsidR="007E2EE0" w:rsidRDefault="00334D1F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  <w:r>
        <w:rPr>
          <w:rStyle w:val="Nessuno"/>
          <w:rFonts w:ascii="Arial" w:hAnsi="Arial"/>
          <w:b/>
          <w:bCs/>
          <w:sz w:val="28"/>
          <w:szCs w:val="28"/>
        </w:rPr>
        <w:t>Dichiarazioni di accettazione indicatori della Normativa Antiriciclaggio</w:t>
      </w:r>
    </w:p>
    <w:p w:rsidR="007E2EE0" w:rsidRDefault="00334D1F">
      <w:pPr>
        <w:spacing w:before="240" w:after="0"/>
        <w:jc w:val="both"/>
      </w:pPr>
      <w:r>
        <w:rPr>
          <w:rStyle w:val="Nessuno"/>
          <w:rFonts w:ascii="Arial" w:hAnsi="Arial"/>
          <w:b/>
          <w:bCs/>
          <w:sz w:val="20"/>
          <w:szCs w:val="20"/>
        </w:rPr>
        <w:t>Oggetto</w:t>
      </w:r>
      <w:r>
        <w:rPr>
          <w:rStyle w:val="Nessuno"/>
          <w:rFonts w:ascii="Arial" w:hAnsi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Style w:val="Nessuno"/>
          <w:rFonts w:ascii="Arial" w:hAnsi="Arial"/>
          <w:b/>
          <w:bCs/>
          <w:sz w:val="20"/>
          <w:szCs w:val="20"/>
        </w:rPr>
        <w:t>.</w:t>
      </w:r>
    </w:p>
    <w:p w:rsidR="007E2EE0" w:rsidRDefault="00334D1F">
      <w:pPr>
        <w:spacing w:before="240" w:after="0"/>
        <w:jc w:val="both"/>
      </w:pPr>
      <w:r>
        <w:rPr>
          <w:rStyle w:val="Nessuno"/>
        </w:rPr>
        <w:t>CIG ……………………….., CUP …………………..</w:t>
      </w:r>
    </w:p>
    <w:p w:rsidR="007E2EE0" w:rsidRDefault="007E2EE0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7E2EE0" w:rsidRDefault="00334D1F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 sottoscritto soggetto concorrente con la sottoscrizione del presente documento, dichiara di conoscere ed agire in conformit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alla normativa in oggetto di cui al D.lgs. 231/07 e s.m.i., L. 190/2012 e il DM Ministero degli Interni n. 90313 del 2015.</w:t>
      </w:r>
    </w:p>
    <w:p w:rsidR="007E2EE0" w:rsidRDefault="00334D1F">
      <w:pPr>
        <w:spacing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.O.U.P Giaccone di Palermo, nell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ambito dei rapporti contrattuali, applica la normativa di cui sopra con particolare riferimento agli indicatori di anomalia di cui al DM 90313 sopra citato, ed in particolare:</w:t>
      </w: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A. Indicatori di anomalia connessi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con l'identit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o il comportamento del soggetto cui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riferita l'operazione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che richiede l'operazione risiede in una zona o in un territorio notoriamente considerati a rischio, in ragione tra l'altro dell'elevato grado di infiltrazione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criminale, di economia sommersa o di degrado economico-istituzionale.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notoriamente contiguo (ad esempio, familiare, convivente ovvero associato) ovvero opera per conto di persone sottoposte a procedimenti penali o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a misure di prevenzione patrimoniale o ad altri provvedimenti di sequestro.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un'impresa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connessa a vario titolo a una persona con importanti cariche pubbliche a livello domestico e che improvvisamente regist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ra un notevole incremento del fatturato a livello nazionale o del mercato locale.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 risulta collegato con organizzazioni non profit ovvero con organizzazioni non governative che presentano tra loro connessioni non giu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stificate, quali ad esempio la condivisione dell'indirizzo, dei rappresentanti o del personale, ovvero la titolarit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molteplici rapporti riconducibili a nominativi ricorrenti.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di recente costituzione, effettua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una intensa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finanziaria, cessa improvvisamente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 viene posto in liquidazione. Il soggetto che effettua ripetute richieste di operazioni mantiene invariati gli assetti gestionali e/o la propria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nonostante sia un'azienda s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istematicamente in perdita o comunque in difficolt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mostra di avere scarsa conoscenza della natura, dell'oggetto, dell'ammontare o dello scopo dell'operazione, ovvero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accompagnato da altri soggetti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che si mostrano interessati all'operazione, generando il sospetto di agire non per conto proprio ma di terzi.</w:t>
            </w:r>
          </w:p>
        </w:tc>
      </w:tr>
    </w:tbl>
    <w:p w:rsidR="007E2EE0" w:rsidRDefault="007E2EE0">
      <w:pPr>
        <w:widowControl w:val="0"/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7E2EE0" w:rsidRDefault="007E2EE0">
      <w:pPr>
        <w:spacing w:after="60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B. Indicatori di anomalia connessi con le modalit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(di richiesta o esecuzione) delle operazioni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L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impiego di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appaiono del tutto sproporzionate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Operazioni richieste o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effettuate da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soggetti recanti lo stesso indirizzo ovvero la medesima domiciliazione fiscale, specie se tale indirizzo appartiene anche a una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commerciale e cio' appare incoerente rispetto all'attivit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dichiarata dagli stessi. 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Frequente 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inconsueto rilascio di deleghe o procure al fine di evitare contatti diretti ovvero utilizzo di indirizzi, anche postali, diversi dal domicilio, dalla residenza o dalla sede, o comunque ricorso ad altre forme di domiciliazione di comodo.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Richiesta di oper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azione a un ufficio della pubblica amministrazione dislocato in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tutto estranea all'area di interesse dell'attivit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l'operazione, specie se molto distante dalla residenza, dal domicilio o dalla sede effettiva.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zioni ripetute, di importo significativo, effettuate in contropartita con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che risultano costituite di recente e hanno un oggetto sociale generico o incompatibile con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soggetto che richiede o esegue l'operazione (ad esempio, nel caso d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 rapporti ripetuti fra appaltatori e subappaltatori "di comodo").</w:t>
            </w:r>
          </w:p>
        </w:tc>
      </w:tr>
    </w:tbl>
    <w:p w:rsidR="007E2EE0" w:rsidRDefault="007E2EE0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7E2EE0" w:rsidRDefault="007E2EE0">
      <w:pPr>
        <w:spacing w:after="60"/>
        <w:ind w:firstLine="426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C. Indicatori specifici per settore di attivit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- Settore appalti e contratti pubblici 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gara per la realizzazione di lavori pubblici o di pubblica utilit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specie se non programmati, in assenza dei necessari requisiti (soggettivi, economici, tecnico-realizzativi, organizzativi e gestionali), con apporto di rilevanti mezzi finanziari privati, specie se di incerta provenienza o non compatibili con il profilo ec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onomico-patrimoniale dell'impresa, ovvero con una forte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anticipazioni finanziarie e particolari garanzie di rendimento prive di idonea giustificazione.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forniture, in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assenza di qualsivoglia convenienza economica all'esecuzione del contratto, anche con riferimento alla dimensione aziendale dell'operatore e alla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svolgimento della prestazione.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>Partecipazione a procedure di affidamento di lavori pubblici, servizi e forniture da parte di un raggruppamento temporaneo di imprese, costituito da un numero di partecipanti del tutto sproporzionato in relazione al valore economico e alle prestazioni ogge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tto del contratto, specie se il singolo partecipante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 sua volta riunito, raggruppato o consorziato. 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una rete di imprese il cui programma comune non contempla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tale partecipazione tra i propri scopi strategici. 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 mediante ricorso al meccanismo dell'avvalimento plurimo o frazionato, ai fini del raggiungimento della qualificazione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richiesta per l'aggiudicazione della gara, qualora il concorrente non dimostri l'effettiva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dei requisiti facenti capo all'impresa avvalsa, necessari all'esecuzione dell'appalto, ovvero qualora dal contratto di avvalimento o da altri elementi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assunti nel corso del procedimento se ne desuma l'eccessiva onerosit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ovvero l'irragionevolezza dello stesso da parte del concorrente.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soggetti che, nel corso de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ll'espletamento della gara, ovvero della successiva esecuzione, realizzano operazioni di cessione, affitto di azienda, o di un suo ramo, ovvero di trasformazione, fusione o scissione della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prive di giustificazione.</w:t>
            </w:r>
          </w:p>
        </w:tc>
      </w:tr>
      <w:tr w:rsidR="007E2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2EE0" w:rsidRDefault="00334D1F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Presentazione di offerta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presenta un ribasso sull'importo a base di gara particolarmente elevato nei casi in cui sia stabilito un criterio di aggiudicazione al prezzo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basso, ovvero che risulta anormalmente bassa sulla base degli elementi specifici acquisiti dalla stazione appa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ltante, specie se il contratto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caratterizzato da complessit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elevata. </w:t>
            </w:r>
          </w:p>
        </w:tc>
      </w:tr>
    </w:tbl>
    <w:p w:rsidR="007E2EE0" w:rsidRDefault="007E2EE0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7E2EE0" w:rsidRDefault="00334D1F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7E2EE0" w:rsidRDefault="00334D1F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TIMBRO DELLA SOCIETA</w:t>
      </w:r>
      <w:r>
        <w:rPr>
          <w:rStyle w:val="Nessuno"/>
          <w:rFonts w:ascii="Arial" w:hAnsi="Arial"/>
          <w:sz w:val="20"/>
          <w:szCs w:val="20"/>
        </w:rPr>
        <w:t xml:space="preserve">’ </w:t>
      </w:r>
      <w:r>
        <w:rPr>
          <w:rStyle w:val="Nessuno"/>
          <w:rFonts w:ascii="Arial" w:hAnsi="Arial"/>
          <w:sz w:val="20"/>
          <w:szCs w:val="20"/>
        </w:rPr>
        <w:t xml:space="preserve">e </w:t>
      </w:r>
      <w:r>
        <w:rPr>
          <w:rStyle w:val="Nessuno"/>
          <w:rFonts w:ascii="Arial" w:hAnsi="Arial"/>
          <w:sz w:val="20"/>
          <w:szCs w:val="20"/>
        </w:rPr>
        <w:tab/>
      </w:r>
      <w:bookmarkStart w:id="0" w:name="_GoBack"/>
      <w:bookmarkEnd w:id="0"/>
    </w:p>
    <w:p w:rsidR="007E2EE0" w:rsidRDefault="00334D1F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  <w:t>FIRMA DEL LEGALE RAPPRESENTANTE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7E2EE0" w:rsidRDefault="00334D1F">
      <w:pPr>
        <w:tabs>
          <w:tab w:val="center" w:pos="1985"/>
          <w:tab w:val="center" w:pos="7088"/>
        </w:tabs>
        <w:spacing w:after="0"/>
      </w:pPr>
      <w:r>
        <w:rPr>
          <w:rStyle w:val="Nessuno"/>
          <w:rFonts w:ascii="Arial" w:eastAsia="Arial" w:hAnsi="Arial" w:cs="Arial"/>
          <w:sz w:val="20"/>
          <w:szCs w:val="20"/>
        </w:rPr>
        <w:tab/>
        <w:t>__________________________________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sectPr w:rsidR="007E2EE0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34D1F">
      <w:pPr>
        <w:spacing w:after="0" w:line="240" w:lineRule="auto"/>
      </w:pPr>
      <w:r>
        <w:separator/>
      </w:r>
    </w:p>
  </w:endnote>
  <w:endnote w:type="continuationSeparator" w:id="0">
    <w:p w:rsidR="00000000" w:rsidRDefault="0033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EE0" w:rsidRDefault="00334D1F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34D1F">
      <w:pPr>
        <w:spacing w:after="0" w:line="240" w:lineRule="auto"/>
      </w:pPr>
      <w:r>
        <w:separator/>
      </w:r>
    </w:p>
  </w:footnote>
  <w:footnote w:type="continuationSeparator" w:id="0">
    <w:p w:rsidR="00000000" w:rsidRDefault="00334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EE0" w:rsidRDefault="00334D1F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7E2EE0" w:rsidRDefault="00334D1F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revisionView w:formatting="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E0"/>
    <w:rsid w:val="00334D1F"/>
    <w:rsid w:val="007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E598C-C838-4DBA-9165-D4BBF121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2026-02-26T13:10:00Z</dcterms:created>
  <dcterms:modified xsi:type="dcterms:W3CDTF">2026-02-26T13:10:00Z</dcterms:modified>
</cp:coreProperties>
</file>